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7B" w:rsidRDefault="00EC377B" w:rsidP="00EC377B">
      <w:pPr>
        <w:spacing w:after="450" w:line="240" w:lineRule="auto"/>
        <w:outlineLvl w:val="0"/>
        <w:rPr>
          <w:rFonts w:eastAsia="Times New Roman" w:cstheme="minorHAnsi"/>
          <w:b/>
          <w:color w:val="1E1E1E"/>
          <w:kern w:val="36"/>
          <w:sz w:val="24"/>
          <w:szCs w:val="24"/>
          <w:lang w:eastAsia="pl-PL"/>
        </w:rPr>
      </w:pPr>
      <w:r w:rsidRPr="00EC377B">
        <w:rPr>
          <w:rFonts w:eastAsia="Times New Roman" w:cstheme="minorHAnsi"/>
          <w:b/>
          <w:color w:val="1E1E1E"/>
          <w:kern w:val="36"/>
          <w:sz w:val="24"/>
          <w:szCs w:val="24"/>
          <w:lang w:eastAsia="pl-PL"/>
        </w:rPr>
        <w:t>Nauka na odległość w usłudze Office 365: wskazówki dla rodziców i opiekunów</w:t>
      </w:r>
    </w:p>
    <w:p w:rsidR="00736F6F" w:rsidRPr="00EC377B" w:rsidRDefault="00736F6F" w:rsidP="00EC377B">
      <w:pPr>
        <w:spacing w:after="450" w:line="240" w:lineRule="auto"/>
        <w:outlineLvl w:val="0"/>
        <w:rPr>
          <w:rFonts w:eastAsia="Times New Roman" w:cstheme="minorHAnsi"/>
          <w:b/>
          <w:color w:val="1E1E1E"/>
          <w:kern w:val="36"/>
          <w:sz w:val="24"/>
          <w:szCs w:val="24"/>
          <w:lang w:eastAsia="pl-PL"/>
        </w:rPr>
      </w:pPr>
      <w:r w:rsidRPr="00276540">
        <w:rPr>
          <w:rFonts w:eastAsia="Times New Roman" w:cstheme="minorHAnsi"/>
          <w:b/>
          <w:i/>
          <w:color w:val="1E1E1E"/>
          <w:kern w:val="36"/>
          <w:sz w:val="24"/>
          <w:szCs w:val="24"/>
          <w:lang w:eastAsia="pl-PL"/>
        </w:rPr>
        <w:t>Informacje opublikowane przez:</w:t>
      </w:r>
      <w:r>
        <w:rPr>
          <w:rFonts w:eastAsia="Times New Roman" w:cstheme="minorHAnsi"/>
          <w:b/>
          <w:color w:val="1E1E1E"/>
          <w:kern w:val="36"/>
          <w:sz w:val="24"/>
          <w:szCs w:val="24"/>
          <w:lang w:eastAsia="pl-PL"/>
        </w:rPr>
        <w:t xml:space="preserve"> </w:t>
      </w:r>
      <w:r>
        <w:rPr>
          <w:rFonts w:ascii="Segoe UI" w:hAnsi="Segoe UI" w:cs="Segoe UI"/>
          <w:i/>
          <w:iCs/>
          <w:color w:val="767676"/>
          <w:sz w:val="21"/>
          <w:szCs w:val="21"/>
          <w:shd w:val="clear" w:color="auto" w:fill="FFFFFF"/>
        </w:rPr>
        <w:t xml:space="preserve">Microsoft </w:t>
      </w:r>
      <w:proofErr w:type="spellStart"/>
      <w:r>
        <w:rPr>
          <w:rFonts w:ascii="Segoe UI" w:hAnsi="Segoe UI" w:cs="Segoe UI"/>
          <w:i/>
          <w:iCs/>
          <w:color w:val="767676"/>
          <w:sz w:val="21"/>
          <w:szCs w:val="21"/>
          <w:shd w:val="clear" w:color="auto" w:fill="FFFFFF"/>
        </w:rPr>
        <w:t>Teams</w:t>
      </w:r>
      <w:proofErr w:type="spellEnd"/>
      <w:r>
        <w:rPr>
          <w:rFonts w:ascii="Segoe UI" w:hAnsi="Segoe UI" w:cs="Segoe UI"/>
          <w:i/>
          <w:iCs/>
          <w:color w:val="767676"/>
          <w:sz w:val="21"/>
          <w:szCs w:val="21"/>
          <w:shd w:val="clear" w:color="auto" w:fill="FFFFFF"/>
        </w:rPr>
        <w:t xml:space="preserve"> dla instytucji edukacyjnych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Dowiedz się więcej </w:t>
      </w:r>
      <w:hyperlink r:id="rId5" w:tgtFrame="_blank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tutaj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o ochronie prywatności w aplikacjach usługi Office 365. </w:t>
      </w:r>
    </w:p>
    <w:p w:rsidR="00EC377B" w:rsidRPr="00EC377B" w:rsidRDefault="00EC377B" w:rsidP="00EC377B">
      <w:pPr>
        <w:shd w:val="clear" w:color="auto" w:fill="F3F3F3"/>
        <w:spacing w:beforeAutospacing="1" w:after="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Uwaga: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Poniższe informacje mają na celu przedstawienie niektórych z wielu możliwości dla uczniów uczących się zdalnie przy użyciu usługi Office 365. Szkoła ucznia może określać inne ustawienia aplikacji niż wymienione poniżej, a ich nauczyciele mogą korzystać z usługi Office 365 na różne sposoby, które sprawdzają się podczas ich zajęć.</w:t>
      </w:r>
    </w:p>
    <w:p w:rsidR="00EC377B" w:rsidRPr="00EC377B" w:rsidRDefault="00EC377B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Czego uczeń potrzebuje do zalogowania się na swoim koncie w usłudze Office 365?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Uczniowie mogą zalogować się do swoich kont szkolnych w witrynie </w:t>
      </w:r>
      <w:hyperlink r:id="rId6" w:tgtFrame="_blank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Office.com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, gdzie będą mieli dostęp do aplikacji Microsoft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, Word, PowerPoint, Excel i znacznie więcej. W ramach tej bazy domowej uczniowie mogą otwierać aplikacje pakietu Office w swojej przeglądarce internetowej.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Aplikacja Microsoft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może być dostępna online lub pobrana na urządzenie domowe lub przenośne. Zapoznaj się z tym </w:t>
      </w:r>
      <w:hyperlink r:id="rId7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 xml:space="preserve">przewodnikiem Szybki </w:t>
        </w:r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S</w:t>
        </w:r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tart</w:t>
        </w:r>
      </w:hyperlink>
      <w:r w:rsidR="00736F6F">
        <w:rPr>
          <w:rFonts w:eastAsia="Times New Roman" w:cstheme="minorHAnsi"/>
          <w:color w:val="1E1E1E"/>
          <w:sz w:val="24"/>
          <w:szCs w:val="24"/>
          <w:lang w:eastAsia="pl-PL"/>
        </w:rPr>
        <w:t> umożliwiającym uczniom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szybkie rozpoczęcie pracy z usługą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. </w:t>
      </w:r>
    </w:p>
    <w:p w:rsidR="00EC377B" w:rsidRPr="00EC377B" w:rsidRDefault="00EC377B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Jakie są najlepsze urządzenia, których moi uczniowie powinni używać z usługą Office 365?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Zbadaj </w:t>
      </w:r>
      <w:hyperlink r:id="rId8" w:tgtFrame="_blank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szereg uniwersalnych urządzeń z systemem Windows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, w których Twój uczeń może wykorzystać usługę Office 365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Education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na potrzeby nauki. Możesz również zapoznać się z tymi poradami, aby upewnić się, że urządzenia Twoich uczniów — od ich </w:t>
      </w:r>
      <w:hyperlink r:id="rId9" w:tgtFrame="_blank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komputerów i tabletów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do </w:t>
      </w:r>
      <w:hyperlink r:id="rId10" w:tgtFrame="_blank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myszy i klawiatury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— pozostają czyste i bezpieczne!</w:t>
      </w:r>
    </w:p>
    <w:p w:rsidR="00EC377B" w:rsidRPr="00EC377B" w:rsidRDefault="00EC377B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Co zrobić, jeśli w naszym domu mamy niską przepustowość internetową?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hyperlink r:id="rId11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Wypróbuj kilka porad, trików i najważniejszych wskazówek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dotyczących nauki na odległość przy niskiej przepustowości internetowej.</w:t>
      </w:r>
    </w:p>
    <w:p w:rsidR="00EC377B" w:rsidRPr="00EC377B" w:rsidRDefault="00736F6F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>
        <w:rPr>
          <w:rFonts w:eastAsia="Times New Roman" w:cstheme="minorHAnsi"/>
          <w:color w:val="1E1E1E"/>
          <w:sz w:val="24"/>
          <w:szCs w:val="24"/>
          <w:lang w:eastAsia="pl-PL"/>
        </w:rPr>
        <w:t>Jak</w:t>
      </w:r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uczeń będzie komunikować się ze swoimi nauczycielami i kolegami z klasy?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Za pomocą aplikacji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! Aplikacja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to centrum klasowe online, gdzie uczeń może czatować z całą klasą, w grupach z innymi uczniami i bezpośrednio ze swoimi nauczycielami. Za pośrednictwem aplikacji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uczeń może także nawiązywać połączenia wideo. </w:t>
      </w:r>
    </w:p>
    <w:p w:rsidR="00EC377B" w:rsidRPr="00EC377B" w:rsidRDefault="00EC377B" w:rsidP="00EC377B">
      <w:pPr>
        <w:shd w:val="clear" w:color="auto" w:fill="F3F3F3"/>
        <w:spacing w:beforeAutospacing="1" w:after="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lastRenderedPageBreak/>
        <w:t>Porada: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Dowiedz się więcej wraz z uczniami o </w:t>
      </w:r>
      <w:hyperlink r:id="rId12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 xml:space="preserve">komunikowaniu się w aplikacji </w:t>
        </w:r>
        <w:proofErr w:type="spellStart"/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Teams</w:t>
        </w:r>
        <w:proofErr w:type="spellEnd"/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.</w:t>
        </w:r>
      </w:hyperlink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5829300" cy="3028950"/>
            <wp:effectExtent l="0" t="0" r="0" b="0"/>
            <wp:docPr id="11" name="Obraz 11" descr="Konwersacja między uczniami na karcie Konwersac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wersacja między uczniami na karcie Konwersac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F6F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Każde z zajęć ucznia (jeśli ma więcej niż jedno) otrzymuje własny zespół, który jest konfigurowany przez nauczyciela lub administratora IT.</w:t>
      </w:r>
    </w:p>
    <w:p w:rsidR="00EC377B" w:rsidRPr="00EC377B" w:rsidRDefault="00EC377B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Ja</w:t>
      </w:r>
      <w:r w:rsidR="00736F6F">
        <w:rPr>
          <w:rFonts w:eastAsia="Times New Roman" w:cstheme="minorHAnsi"/>
          <w:color w:val="1E1E1E"/>
          <w:sz w:val="24"/>
          <w:szCs w:val="24"/>
          <w:lang w:eastAsia="pl-PL"/>
        </w:rPr>
        <w:t>k komunikacja i aktywność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ucznia jest monitorowana w aplikacji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Ponieważ aplikacja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dla instytucji edukacyjnych jest zaprojektowana tak, aby służyła jako cyfrowe centrum klasowe, jest wyposażona w wiele sposobów wspierania nauczycieli w zarządzaniu klasą. Nauczyciele mogą wyciszyć uczniów, którzy mogą dodawać rozpraszające lub nieodpowiednie wiadomości do dyskusji grupowych, i mogą całkowicie usunąć te nieproduktywne wiadomości.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Jako platforma komunikacji z określonymi funkcjami wspierającymi nauczanie i uczenie się, aplikacja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jest znakomitą okazją dla uczniów do tworzenia i wypróbowywania cyfrowego obywatelstwa, jednocześnie się ucząc.</w:t>
      </w:r>
    </w:p>
    <w:p w:rsidR="00EC377B" w:rsidRPr="00EC377B" w:rsidRDefault="00EC377B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Czy aplikacja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to po prostu apli</w:t>
      </w:r>
      <w:r w:rsidR="00736F6F">
        <w:rPr>
          <w:rFonts w:eastAsia="Times New Roman" w:cstheme="minorHAnsi"/>
          <w:color w:val="1E1E1E"/>
          <w:sz w:val="24"/>
          <w:szCs w:val="24"/>
          <w:lang w:eastAsia="pl-PL"/>
        </w:rPr>
        <w:t>kacja do czatowania, czy też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uczniowie mogą tam również się uczyć, pracować i wykonywać zadania?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Dzięki aplikacji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Przydziały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 wbudowanej bezpośrednio w aplikację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uczeń może wyświetlić zadania, które zostały mu przydzielone przez nauczycieli, przekazać te zadania, a także zapoznać się z ich ocenami i opiniami.</w:t>
      </w:r>
    </w:p>
    <w:p w:rsidR="00EC377B" w:rsidRPr="00EC377B" w:rsidRDefault="00EC377B" w:rsidP="00EC377B">
      <w:pPr>
        <w:shd w:val="clear" w:color="auto" w:fill="F3F3F3"/>
        <w:spacing w:beforeAutospacing="1" w:after="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Porada: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Dowiedz się więcej wraz z uczniem o </w:t>
      </w:r>
      <w:hyperlink r:id="rId14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 xml:space="preserve">współpracy i tworzeniu doskonałych prac w aplikacji </w:t>
        </w:r>
        <w:proofErr w:type="spellStart"/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Teams</w:t>
        </w:r>
        <w:proofErr w:type="spellEnd"/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. 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lastRenderedPageBreak/>
        <w:drawing>
          <wp:inline distT="0" distB="0" distL="0" distR="0">
            <wp:extent cx="4953000" cy="2705100"/>
            <wp:effectExtent l="0" t="0" r="0" b="0"/>
            <wp:docPr id="8" name="Obraz 8" descr="Wybierz kartę Zadania, aby wyświetlić zadania w jednej klas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ybierz kartę Zadania, aby wyświetlić zadania w jednej klasi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4953000" cy="4305300"/>
            <wp:effectExtent l="0" t="0" r="0" b="0"/>
            <wp:docPr id="7" name="Obraz 7" descr="Uczniowie współpracujący nad dokumentem w usłudze Te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czniowie współpracujący nad dokumentem w usłudze Team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W przypadku innych trwających prac każdy zespół klasowy ma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Notes zajęć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, gdzie uczeń ma własny prywatny obszar notesu, służący do sporządzania notatek, umieszczania </w:t>
      </w:r>
      <w:proofErr w:type="spellStart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odwołań</w:t>
      </w:r>
      <w:proofErr w:type="spellEnd"/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do zasobów, a nawet ćwiczenia równań matematycznych!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lastRenderedPageBreak/>
        <w:drawing>
          <wp:inline distT="0" distB="0" distL="0" distR="0">
            <wp:extent cx="4953000" cy="2838450"/>
            <wp:effectExtent l="0" t="0" r="0" b="0"/>
            <wp:docPr id="6" name="Obraz 6" descr="Notes zajęć ucznia otwarty w aplikacji Te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tes zajęć ucznia otwarty w aplikacji Team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Uczniowie mogą znaleźć zarówno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Przydziały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, jak i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 Notes zajęć 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jako karty w kanale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Ogólne 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każdego zespołu klasowego. </w:t>
      </w:r>
    </w:p>
    <w:p w:rsidR="00EC377B" w:rsidRPr="00EC377B" w:rsidRDefault="00736F6F" w:rsidP="00EC377B">
      <w:pPr>
        <w:spacing w:before="720" w:after="300" w:line="240" w:lineRule="auto"/>
        <w:outlineLvl w:val="1"/>
        <w:rPr>
          <w:rFonts w:eastAsia="Times New Roman" w:cstheme="minorHAnsi"/>
          <w:color w:val="1E1E1E"/>
          <w:sz w:val="24"/>
          <w:szCs w:val="24"/>
          <w:lang w:eastAsia="pl-PL"/>
        </w:rPr>
      </w:pPr>
      <w:r>
        <w:rPr>
          <w:rFonts w:eastAsia="Times New Roman" w:cstheme="minorHAnsi"/>
          <w:color w:val="1E1E1E"/>
          <w:sz w:val="24"/>
          <w:szCs w:val="24"/>
          <w:lang w:eastAsia="pl-PL"/>
        </w:rPr>
        <w:t>W ja</w:t>
      </w:r>
      <w:bookmarkStart w:id="0" w:name="_GoBack"/>
      <w:bookmarkEnd w:id="0"/>
      <w:r>
        <w:rPr>
          <w:rFonts w:eastAsia="Times New Roman" w:cstheme="minorHAnsi"/>
          <w:color w:val="1E1E1E"/>
          <w:sz w:val="24"/>
          <w:szCs w:val="24"/>
          <w:lang w:eastAsia="pl-PL"/>
        </w:rPr>
        <w:t>ki sposób</w:t>
      </w:r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uczeń przesyła zadania przy użyciu aplikacji </w:t>
      </w:r>
      <w:proofErr w:type="spellStart"/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 xml:space="preserve">? Czy mogą oni sprawdzać swoje oceny w aplikacji </w:t>
      </w:r>
      <w:proofErr w:type="spellStart"/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>Teams</w:t>
      </w:r>
      <w:proofErr w:type="spellEnd"/>
      <w:r w:rsidR="00EC377B" w:rsidRPr="00EC377B">
        <w:rPr>
          <w:rFonts w:eastAsia="Times New Roman" w:cstheme="minorHAnsi"/>
          <w:color w:val="1E1E1E"/>
          <w:sz w:val="24"/>
          <w:szCs w:val="24"/>
          <w:lang w:eastAsia="pl-PL"/>
        </w:rPr>
        <w:t>?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Uczniowie mogą przesyłać swoje zadania, przechodząc do karty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Przydziały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w kanale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Ogólne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zespołu klasowego, a następnie wybierając zadanie. Mogą oni dołączać wszelkie odpowiednie prace i wybierać pozycję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Prześlij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.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Uczniowie mogą dowiedzieć się więcej </w:t>
      </w:r>
      <w:hyperlink r:id="rId18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tutaj</w:t>
        </w:r>
      </w:hyperlink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na temat śledzenia i przesyłania zadań.  </w:t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lastRenderedPageBreak/>
        <w:drawing>
          <wp:inline distT="0" distB="0" distL="0" distR="0">
            <wp:extent cx="4953000" cy="3629025"/>
            <wp:effectExtent l="0" t="0" r="0" b="9525"/>
            <wp:docPr id="5" name="Obraz 5" descr="Wykonane zadania pod strzałką listy rozwija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konane zadania pod strzałką listy rozwijanej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7B" w:rsidRPr="00EC377B" w:rsidRDefault="00EC377B" w:rsidP="00EC377B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4953000" cy="3362325"/>
            <wp:effectExtent l="0" t="0" r="0" b="9525"/>
            <wp:docPr id="4" name="Obraz 4" descr="Wyświetl swoje zadanie i wybierz pozycję Prześli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świetl swoje zadanie i wybierz pozycję Prześlij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7B" w:rsidRPr="00276540" w:rsidRDefault="00EC377B" w:rsidP="00276540">
      <w:pPr>
        <w:spacing w:before="100" w:beforeAutospacing="1" w:after="100" w:afterAutospacing="1" w:line="240" w:lineRule="auto"/>
        <w:rPr>
          <w:rFonts w:eastAsia="Times New Roman" w:cstheme="minorHAnsi"/>
          <w:color w:val="1E1E1E"/>
          <w:sz w:val="24"/>
          <w:szCs w:val="24"/>
          <w:lang w:eastAsia="pl-PL"/>
        </w:rPr>
      </w:pP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Uczniowie mogą również zobaczyć oceny swoich zadań! W tym samym kanale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Ogólne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, gdzie znajdą swoje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Przydziały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 i inne podstawowe karty, uczeń będzie mógł wybrać pozycję </w:t>
      </w:r>
      <w:r w:rsidRPr="00EC377B">
        <w:rPr>
          <w:rFonts w:eastAsia="Times New Roman" w:cstheme="minorHAnsi"/>
          <w:b/>
          <w:bCs/>
          <w:color w:val="1E1E1E"/>
          <w:sz w:val="24"/>
          <w:szCs w:val="24"/>
          <w:lang w:eastAsia="pl-PL"/>
        </w:rPr>
        <w:t>Oceny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, aby zobaczyć punkty za wcześniejsze prace. </w:t>
      </w:r>
      <w:hyperlink r:id="rId21" w:history="1">
        <w:r w:rsidRPr="00EC377B">
          <w:rPr>
            <w:rFonts w:eastAsia="Times New Roman" w:cstheme="minorHAnsi"/>
            <w:color w:val="0072C6"/>
            <w:sz w:val="24"/>
            <w:szCs w:val="24"/>
            <w:u w:val="single"/>
            <w:lang w:eastAsia="pl-PL"/>
          </w:rPr>
          <w:t>Dowiedz się więcej</w:t>
        </w:r>
      </w:hyperlink>
      <w:r w:rsidR="00276540">
        <w:rPr>
          <w:rFonts w:eastAsia="Times New Roman" w:cstheme="minorHAnsi"/>
          <w:color w:val="1E1E1E"/>
          <w:sz w:val="24"/>
          <w:szCs w:val="24"/>
          <w:lang w:eastAsia="pl-PL"/>
        </w:rPr>
        <w:t xml:space="preserve"> </w:t>
      </w:r>
      <w:r w:rsidRPr="00EC377B">
        <w:rPr>
          <w:rFonts w:eastAsia="Times New Roman" w:cstheme="minorHAnsi"/>
          <w:color w:val="1E1E1E"/>
          <w:sz w:val="24"/>
          <w:szCs w:val="24"/>
          <w:lang w:eastAsia="pl-PL"/>
        </w:rPr>
        <w:t>na temat możliwości poruszania się uczniów po swoich ocenach. </w:t>
      </w:r>
    </w:p>
    <w:sectPr w:rsidR="00EC377B" w:rsidRPr="0027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5DB3"/>
    <w:multiLevelType w:val="hybridMultilevel"/>
    <w:tmpl w:val="D96A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6"/>
    <w:rsid w:val="001E5A3C"/>
    <w:rsid w:val="00276540"/>
    <w:rsid w:val="00420590"/>
    <w:rsid w:val="00434716"/>
    <w:rsid w:val="005335CE"/>
    <w:rsid w:val="006D4D21"/>
    <w:rsid w:val="00736F6F"/>
    <w:rsid w:val="007B3FFA"/>
    <w:rsid w:val="007B76DE"/>
    <w:rsid w:val="00E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C4B9"/>
  <w15:chartTrackingRefBased/>
  <w15:docId w15:val="{FC2EA297-B974-471E-9F38-5D248A3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3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C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3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D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377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C37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37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37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iestoitem">
    <w:name w:val="appliestoitem"/>
    <w:basedOn w:val="Domylnaczcionkaakapitu"/>
    <w:rsid w:val="00EC377B"/>
  </w:style>
  <w:style w:type="paragraph" w:styleId="NormalnyWeb">
    <w:name w:val="Normal (Web)"/>
    <w:basedOn w:val="Normalny"/>
    <w:uiPriority w:val="99"/>
    <w:semiHidden/>
    <w:unhideWhenUsed/>
    <w:rsid w:val="00EC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cpalertsection">
    <w:name w:val="ocpalertsection"/>
    <w:basedOn w:val="Normalny"/>
    <w:rsid w:val="00EC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7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education/devices/default.aspx?&amp;OCID=AID2000043_SEM_h6dOXaX7&amp;utm_source=bing&amp;msclkid=f19ac3315cc41d8e7ece9d5ae53e94bc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upport.office.com/pl-pl/article/wy%C5%9Bwietlanie-zada%C5%84-i-poruszanie-si%C4%99-po-nich-student-a206bde9-8bb3-4e38-a745-0f9a6f9eb6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pl-pl/article/%C5%9Bledzenie-post%C4%99pu-na-karcie-oceny-ucze%C5%84-ea8119f5-df07-48ce-9b70-16c233273b43" TargetMode="External"/><Relationship Id="rId7" Type="http://schemas.openxmlformats.org/officeDocument/2006/relationships/hyperlink" Target="https://support.office.com/pl-pl/article/rozpocznij-prac%C4%99-z-zespo%C5%82em-klasowym-6b5fd708-35b9-4caf-b66e-d8f2468e4fd5" TargetMode="External"/><Relationship Id="rId12" Type="http://schemas.openxmlformats.org/officeDocument/2006/relationships/hyperlink" Target="https://support.office.com/pl-pl/article/prawdziwa-praca-zespo%C5%82owa-w-us%C5%82udze-microsoft-teams-c724a033-092c-4ccd-96af-286a29a0757e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office.com/" TargetMode="External"/><Relationship Id="rId11" Type="http://schemas.openxmlformats.org/officeDocument/2006/relationships/hyperlink" Target="https://support.office.com/pl-pl/article/korzystanie-z-aplikacji-teams-dla-%C5%9Bledzi%C4%87-zadania-domowe-gdy-przepustowo%C5%9B%C4%87-jest-niska-5c5675f7-1b55-471a-9daa-ec1e6df38262" TargetMode="External"/><Relationship Id="rId5" Type="http://schemas.openxmlformats.org/officeDocument/2006/relationships/hyperlink" Target="https://www.microsoft.com/trustcenter/CloudServices/office365/default.aspx" TargetMode="Externa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support.microsoft.com/help/4034422/accessories-troubleshooting-how-to-clean-mouse-keyboard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help/4023504/surface-clean-and-care-for-your-surface" TargetMode="External"/><Relationship Id="rId14" Type="http://schemas.openxmlformats.org/officeDocument/2006/relationships/hyperlink" Target="https://support.office.com/pl-pl/article/przygotowywanie-doskona%C5%82ego-projektu-grupowego-w-us%C5%82udze-microsoft-teams-32b4996f-c2ff-442b-83b1-ee00df685fb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Pietak</dc:creator>
  <cp:keywords/>
  <dc:description/>
  <cp:lastModifiedBy>Grzegorz Pietak</cp:lastModifiedBy>
  <cp:revision>2</cp:revision>
  <dcterms:created xsi:type="dcterms:W3CDTF">2020-04-16T11:29:00Z</dcterms:created>
  <dcterms:modified xsi:type="dcterms:W3CDTF">2020-04-16T12:43:00Z</dcterms:modified>
</cp:coreProperties>
</file>